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D" w:rsidRDefault="005727AD" w:rsidP="005727AD">
      <w:pPr>
        <w:ind w:left="3420" w:right="3954"/>
      </w:pPr>
      <w:bookmarkStart w:id="0" w:name="_GoBack"/>
      <w:bookmarkEnd w:id="0"/>
      <w:r>
        <w:t xml:space="preserve">            </w:t>
      </w:r>
      <w:r>
        <w:rPr>
          <w:noProof/>
        </w:rPr>
        <w:drawing>
          <wp:inline distT="0" distB="0" distL="0" distR="0" wp14:anchorId="3B337F4A" wp14:editId="41A7020A">
            <wp:extent cx="542925" cy="65722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AD" w:rsidRDefault="005727AD" w:rsidP="005727AD">
      <w:pPr>
        <w:ind w:left="3420" w:right="3954"/>
      </w:pPr>
    </w:p>
    <w:p w:rsidR="005727AD" w:rsidRDefault="005727AD" w:rsidP="005727AD">
      <w:pPr>
        <w:ind w:left="-1620"/>
        <w:jc w:val="center"/>
      </w:pPr>
    </w:p>
    <w:p w:rsidR="005727AD" w:rsidRPr="005B781E" w:rsidRDefault="005727AD" w:rsidP="005727AD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5727AD" w:rsidRPr="005B781E" w:rsidRDefault="005727AD" w:rsidP="005727AD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5727AD" w:rsidRPr="005B781E" w:rsidRDefault="005727AD" w:rsidP="005727AD">
      <w:pPr>
        <w:ind w:left="-1620"/>
        <w:jc w:val="center"/>
        <w:rPr>
          <w:b/>
          <w:sz w:val="28"/>
          <w:szCs w:val="28"/>
        </w:rPr>
      </w:pPr>
    </w:p>
    <w:p w:rsidR="005727AD" w:rsidRPr="005B781E" w:rsidRDefault="005727AD" w:rsidP="005727AD">
      <w:pPr>
        <w:ind w:left="-1620"/>
        <w:jc w:val="center"/>
        <w:rPr>
          <w:b/>
          <w:sz w:val="28"/>
          <w:szCs w:val="28"/>
        </w:rPr>
      </w:pPr>
    </w:p>
    <w:p w:rsidR="005727AD" w:rsidRDefault="005727AD" w:rsidP="005727AD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27AD" w:rsidRPr="005B781E" w:rsidRDefault="005727AD" w:rsidP="005727AD">
      <w:pPr>
        <w:ind w:left="-1620"/>
        <w:jc w:val="center"/>
        <w:rPr>
          <w:b/>
          <w:sz w:val="28"/>
          <w:szCs w:val="28"/>
        </w:rPr>
      </w:pPr>
    </w:p>
    <w:p w:rsidR="005727AD" w:rsidRPr="005B781E" w:rsidRDefault="005727AD" w:rsidP="005727A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727AD" w:rsidTr="001E4914">
        <w:tc>
          <w:tcPr>
            <w:tcW w:w="3190" w:type="dxa"/>
            <w:shd w:val="clear" w:color="auto" w:fill="auto"/>
          </w:tcPr>
          <w:p w:rsidR="005727AD" w:rsidRPr="00085A62" w:rsidRDefault="005727AD" w:rsidP="00572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02.04.2013</w:t>
            </w:r>
          </w:p>
        </w:tc>
        <w:tc>
          <w:tcPr>
            <w:tcW w:w="3190" w:type="dxa"/>
            <w:shd w:val="clear" w:color="auto" w:fill="auto"/>
          </w:tcPr>
          <w:p w:rsidR="005727AD" w:rsidRPr="00085A62" w:rsidRDefault="005727AD" w:rsidP="001E4914">
            <w:pPr>
              <w:jc w:val="center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:rsidR="005727AD" w:rsidRPr="00085A62" w:rsidRDefault="005727AD" w:rsidP="005727AD">
            <w:pPr>
              <w:jc w:val="right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№</w:t>
            </w:r>
            <w:r w:rsidR="005D5369">
              <w:rPr>
                <w:sz w:val="28"/>
                <w:szCs w:val="28"/>
              </w:rPr>
              <w:t xml:space="preserve"> 87</w:t>
            </w:r>
            <w:r w:rsidRPr="00085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85A62">
              <w:rPr>
                <w:sz w:val="28"/>
                <w:szCs w:val="28"/>
              </w:rPr>
              <w:t xml:space="preserve">     </w:t>
            </w:r>
          </w:p>
        </w:tc>
      </w:tr>
    </w:tbl>
    <w:p w:rsidR="005727AD" w:rsidRDefault="005727AD" w:rsidP="005727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7"/>
      </w:tblGrid>
      <w:tr w:rsidR="005727AD" w:rsidRPr="001E4914" w:rsidTr="001E4914"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7AD" w:rsidRPr="001E4914" w:rsidRDefault="005727AD" w:rsidP="005727AD">
            <w:pPr>
              <w:jc w:val="both"/>
              <w:rPr>
                <w:b/>
                <w:sz w:val="26"/>
                <w:szCs w:val="26"/>
              </w:rPr>
            </w:pPr>
            <w:r w:rsidRPr="001E4914">
              <w:rPr>
                <w:b/>
                <w:sz w:val="26"/>
                <w:szCs w:val="26"/>
              </w:rPr>
              <w:t xml:space="preserve"> Об утверждении Положения об организации учета  и  порядке ведения реестра муниципального имущества Краснохолмского района.</w:t>
            </w:r>
          </w:p>
        </w:tc>
      </w:tr>
    </w:tbl>
    <w:p w:rsidR="005727AD" w:rsidRPr="001E4914" w:rsidRDefault="005727AD" w:rsidP="005727AD">
      <w:pPr>
        <w:jc w:val="both"/>
        <w:rPr>
          <w:sz w:val="26"/>
          <w:szCs w:val="26"/>
        </w:rPr>
      </w:pPr>
    </w:p>
    <w:p w:rsidR="005727AD" w:rsidRPr="001E4914" w:rsidRDefault="005727AD" w:rsidP="005727AD">
      <w:pPr>
        <w:jc w:val="center"/>
        <w:rPr>
          <w:b/>
          <w:sz w:val="26"/>
          <w:szCs w:val="26"/>
        </w:rPr>
      </w:pPr>
      <w:r w:rsidRPr="001E4914">
        <w:rPr>
          <w:b/>
          <w:sz w:val="26"/>
          <w:szCs w:val="26"/>
        </w:rPr>
        <w:t xml:space="preserve"> </w:t>
      </w:r>
    </w:p>
    <w:p w:rsidR="005727AD" w:rsidRPr="001E4914" w:rsidRDefault="005727AD" w:rsidP="001E4914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1E4914">
        <w:rPr>
          <w:sz w:val="26"/>
          <w:szCs w:val="26"/>
        </w:rPr>
        <w:t>В соответствии с Федеральным законом от 06.10.2003 N 131-ФЗ</w:t>
      </w:r>
      <w:r w:rsidR="001E4914">
        <w:rPr>
          <w:sz w:val="26"/>
          <w:szCs w:val="26"/>
        </w:rPr>
        <w:t xml:space="preserve"> </w:t>
      </w:r>
      <w:r w:rsidRPr="001E4914">
        <w:rPr>
          <w:sz w:val="26"/>
          <w:szCs w:val="26"/>
        </w:rPr>
        <w:t>"Об общих принципах организации местного самоуправления в Российской Федерации", Приказом Министерства экономического развития Российской Федерации (Минэкономразвития России) от 30 августа 2011 г. N 424 г. Москва "Об утверждении Порядка ведения органами местного самоуправления реестров муниципального имущества", Администрация Краснохолмского района постановляет: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>1. Утвердить Положение об организации учета и порядке ведения реестра муниципального имущества Краснохолмского района (прилагается).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Краснохолмского района от 09.12.2003 № 341 «Об организации учета и ведения реестра муниципального имущества Краснохолмского района».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E491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E491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Краснохолмского района в сети Интернет.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размещения.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возложить на председателя комитета по управлению имуществом Краснохолмского района </w:t>
      </w:r>
      <w:r w:rsidR="001E491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E4914">
        <w:rPr>
          <w:rFonts w:ascii="Times New Roman" w:hAnsi="Times New Roman" w:cs="Times New Roman"/>
          <w:sz w:val="26"/>
          <w:szCs w:val="26"/>
        </w:rPr>
        <w:t xml:space="preserve">З.К. </w:t>
      </w:r>
      <w:proofErr w:type="spellStart"/>
      <w:r w:rsidRPr="001E4914">
        <w:rPr>
          <w:rFonts w:ascii="Times New Roman" w:hAnsi="Times New Roman" w:cs="Times New Roman"/>
          <w:sz w:val="26"/>
          <w:szCs w:val="26"/>
        </w:rPr>
        <w:t>Молодцову</w:t>
      </w:r>
      <w:proofErr w:type="spellEnd"/>
      <w:r w:rsidRPr="001E491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727AD" w:rsidRPr="001E4914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1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1"/>
      </w:tblGrid>
      <w:tr w:rsidR="005727AD" w:rsidRPr="001E4914" w:rsidTr="001E4914">
        <w:tc>
          <w:tcPr>
            <w:tcW w:w="4219" w:type="dxa"/>
            <w:shd w:val="clear" w:color="auto" w:fill="auto"/>
          </w:tcPr>
          <w:p w:rsidR="005727AD" w:rsidRPr="001E4914" w:rsidRDefault="001E4914" w:rsidP="001E491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 администрации района, первый заместитель Главы администрации Краснохолмского района</w:t>
            </w:r>
          </w:p>
        </w:tc>
        <w:tc>
          <w:tcPr>
            <w:tcW w:w="5351" w:type="dxa"/>
            <w:shd w:val="clear" w:color="auto" w:fill="auto"/>
          </w:tcPr>
          <w:p w:rsidR="005727AD" w:rsidRDefault="005727AD" w:rsidP="001E4914">
            <w:pPr>
              <w:jc w:val="right"/>
              <w:rPr>
                <w:sz w:val="26"/>
                <w:szCs w:val="26"/>
              </w:rPr>
            </w:pPr>
          </w:p>
          <w:p w:rsidR="001E4914" w:rsidRDefault="001E4914" w:rsidP="001E4914">
            <w:pPr>
              <w:jc w:val="right"/>
              <w:rPr>
                <w:sz w:val="26"/>
                <w:szCs w:val="26"/>
              </w:rPr>
            </w:pPr>
          </w:p>
          <w:p w:rsidR="001E4914" w:rsidRDefault="001E4914" w:rsidP="001E4914">
            <w:pPr>
              <w:jc w:val="right"/>
              <w:rPr>
                <w:sz w:val="26"/>
                <w:szCs w:val="26"/>
              </w:rPr>
            </w:pPr>
          </w:p>
          <w:p w:rsidR="001E4914" w:rsidRPr="001E4914" w:rsidRDefault="001E4914" w:rsidP="001E49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Седов</w:t>
            </w:r>
          </w:p>
        </w:tc>
      </w:tr>
    </w:tbl>
    <w:p w:rsidR="005727AD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27AD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4914" w:rsidRDefault="001E4914" w:rsidP="005727A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27AD" w:rsidRPr="00860429" w:rsidRDefault="005727AD" w:rsidP="005727A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429">
        <w:rPr>
          <w:rFonts w:ascii="Times New Roman" w:hAnsi="Times New Roman" w:cs="Times New Roman"/>
          <w:b/>
          <w:sz w:val="22"/>
          <w:szCs w:val="22"/>
        </w:rPr>
        <w:lastRenderedPageBreak/>
        <w:t>Приложение</w:t>
      </w:r>
    </w:p>
    <w:p w:rsidR="005727AD" w:rsidRPr="00860429" w:rsidRDefault="005727AD" w:rsidP="005727A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429">
        <w:rPr>
          <w:rFonts w:ascii="Times New Roman" w:hAnsi="Times New Roman" w:cs="Times New Roman"/>
          <w:b/>
          <w:sz w:val="22"/>
          <w:szCs w:val="22"/>
        </w:rPr>
        <w:t xml:space="preserve"> к постановлению Администрации Краснохолмского района от  02.04.2013 № </w:t>
      </w:r>
      <w:r w:rsidR="005D5369" w:rsidRPr="00860429">
        <w:rPr>
          <w:rFonts w:ascii="Times New Roman" w:hAnsi="Times New Roman" w:cs="Times New Roman"/>
          <w:b/>
          <w:sz w:val="22"/>
          <w:szCs w:val="22"/>
        </w:rPr>
        <w:t>87</w:t>
      </w:r>
    </w:p>
    <w:p w:rsidR="005727AD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27AD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AD" w:rsidRDefault="005727AD" w:rsidP="005727A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27AD" w:rsidRDefault="005727AD" w:rsidP="005727AD">
      <w:pPr>
        <w:shd w:val="clear" w:color="auto" w:fill="FFFFFF"/>
        <w:ind w:firstLine="1134"/>
        <w:jc w:val="both"/>
        <w:rPr>
          <w:b/>
          <w:color w:val="000000"/>
        </w:rPr>
      </w:pPr>
    </w:p>
    <w:p w:rsidR="005727AD" w:rsidRDefault="005727AD" w:rsidP="005727AD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ПОЛОЖЕНИЕ</w:t>
      </w:r>
    </w:p>
    <w:p w:rsidR="005727AD" w:rsidRDefault="005727AD" w:rsidP="005727AD">
      <w:pPr>
        <w:pStyle w:val="a5"/>
      </w:pPr>
      <w:r>
        <w:t>О</w:t>
      </w:r>
      <w:r w:rsidR="00FB4202">
        <w:t xml:space="preserve">Б ОРГАНИЗАЦИИ УЧЕТА И </w:t>
      </w:r>
      <w:r>
        <w:t xml:space="preserve"> ПОРЯДКЕ ВЕДЕНИЯ РЕЕСТРА МУНИЦИПАЛЬНОГО ИМУЩЕСТВА </w:t>
      </w:r>
      <w:r w:rsidR="00FB4202">
        <w:t>КРАСНОХОЛМСКОГО РАЙОНА</w:t>
      </w:r>
    </w:p>
    <w:p w:rsidR="005727AD" w:rsidRDefault="005727AD" w:rsidP="005727AD">
      <w:pPr>
        <w:ind w:firstLine="1134"/>
        <w:jc w:val="both"/>
      </w:pPr>
    </w:p>
    <w:p w:rsidR="005727AD" w:rsidRDefault="005727AD" w:rsidP="005727AD">
      <w:pPr>
        <w:ind w:firstLine="1134"/>
        <w:jc w:val="both"/>
      </w:pPr>
    </w:p>
    <w:p w:rsidR="005727AD" w:rsidRDefault="005727AD" w:rsidP="005727AD">
      <w:pPr>
        <w:shd w:val="clear" w:color="auto" w:fill="FFFFFF"/>
        <w:tabs>
          <w:tab w:val="left" w:pos="567"/>
        </w:tabs>
        <w:ind w:left="1134"/>
        <w:rPr>
          <w:b/>
        </w:rPr>
      </w:pPr>
      <w:r>
        <w:rPr>
          <w:b/>
          <w:color w:val="000000"/>
        </w:rPr>
        <w:t>1.ОБЩИЕ ПОЛОЖЕНИЯ</w:t>
      </w:r>
    </w:p>
    <w:p w:rsidR="005727AD" w:rsidRDefault="005727AD" w:rsidP="00FB4202">
      <w:pPr>
        <w:pStyle w:val="a4"/>
        <w:spacing w:before="0" w:beforeAutospacing="0" w:after="0" w:afterAutospacing="0"/>
        <w:ind w:firstLine="1134"/>
        <w:jc w:val="both"/>
      </w:pPr>
      <w:r>
        <w:t xml:space="preserve">1.1. </w:t>
      </w:r>
      <w:proofErr w:type="gramStart"/>
      <w:r>
        <w:t xml:space="preserve">Настоящее Положение устанавливает порядок формирования и ведения реестра муниципального имущества </w:t>
      </w:r>
      <w:r w:rsidR="00FB4202">
        <w:t>Краснохолмского района</w:t>
      </w:r>
      <w:r>
        <w:t xml:space="preserve">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</w:t>
      </w:r>
      <w:proofErr w:type="gramEnd"/>
      <w:r>
        <w:t xml:space="preserve"> в реестре в соответствии с действующим законодательством Российской Федерации и муниципальными нормативными правовыми актами.</w:t>
      </w:r>
    </w:p>
    <w:p w:rsidR="005727AD" w:rsidRDefault="005727AD" w:rsidP="00FB4202">
      <w:pPr>
        <w:autoSpaceDE w:val="0"/>
        <w:autoSpaceDN w:val="0"/>
        <w:adjustRightInd w:val="0"/>
        <w:ind w:firstLine="1134"/>
        <w:jc w:val="both"/>
      </w:pPr>
      <w:r>
        <w:t>1.2. В настоящем Положении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перечни объектов учета и данные о таких объектах.</w:t>
      </w:r>
    </w:p>
    <w:p w:rsidR="005727AD" w:rsidRDefault="005727AD" w:rsidP="00FB4202">
      <w:pPr>
        <w:autoSpaceDE w:val="0"/>
        <w:autoSpaceDN w:val="0"/>
        <w:adjustRightInd w:val="0"/>
        <w:ind w:firstLine="1134"/>
        <w:jc w:val="both"/>
      </w:pPr>
      <w:r>
        <w:t xml:space="preserve">1.3. Основными целями ведения Реестра являются организация единой системы учета, </w:t>
      </w:r>
      <w:proofErr w:type="spellStart"/>
      <w:r>
        <w:t>пообъектной</w:t>
      </w:r>
      <w:proofErr w:type="spellEnd"/>
      <w:r>
        <w:t xml:space="preserve"> регистрации, отражения движения имущества, находящегося в муниципальной собственности </w:t>
      </w:r>
      <w:r w:rsidR="00FB4202">
        <w:t>Краснохолмского района</w:t>
      </w:r>
      <w:r>
        <w:t>.</w:t>
      </w:r>
    </w:p>
    <w:p w:rsidR="005727AD" w:rsidRDefault="005727AD" w:rsidP="00FB4202">
      <w:pPr>
        <w:autoSpaceDE w:val="0"/>
        <w:autoSpaceDN w:val="0"/>
        <w:adjustRightInd w:val="0"/>
        <w:ind w:firstLine="1134"/>
        <w:jc w:val="both"/>
      </w:pPr>
      <w:r>
        <w:t xml:space="preserve">1.4. Формирование и ведение Реестра осуществляет </w:t>
      </w:r>
      <w:r w:rsidR="00FB4202">
        <w:t xml:space="preserve">комитет по управлению имуществом </w:t>
      </w:r>
      <w:r>
        <w:t xml:space="preserve"> </w:t>
      </w:r>
      <w:r w:rsidR="00FB4202">
        <w:t>Краснохолмского района</w:t>
      </w:r>
      <w:r>
        <w:t xml:space="preserve"> (далее – </w:t>
      </w:r>
      <w:r w:rsidR="00FB4202">
        <w:t>Комитет</w:t>
      </w:r>
      <w:r>
        <w:t>).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  <w:r>
        <w:rPr>
          <w:b/>
        </w:rPr>
        <w:t>2. СТРУКТУРА РЕЕСТРА</w:t>
      </w:r>
    </w:p>
    <w:p w:rsidR="00A73606" w:rsidRDefault="00A73606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2.1. Объекты муниципальной собственности (за исключением денежных средств местного бюджета) подлежат учету в Реестре.</w:t>
      </w:r>
    </w:p>
    <w:p w:rsidR="005727AD" w:rsidRPr="005D5369" w:rsidRDefault="005727AD" w:rsidP="005727AD">
      <w:pPr>
        <w:autoSpaceDE w:val="0"/>
        <w:autoSpaceDN w:val="0"/>
        <w:adjustRightInd w:val="0"/>
        <w:ind w:firstLine="1134"/>
        <w:jc w:val="both"/>
        <w:rPr>
          <w:b/>
        </w:rPr>
      </w:pPr>
      <w:r w:rsidRPr="005D5369">
        <w:rPr>
          <w:b/>
        </w:rPr>
        <w:t xml:space="preserve">2.2. </w:t>
      </w:r>
      <w:r w:rsidR="00FB4202" w:rsidRPr="005D5369">
        <w:rPr>
          <w:b/>
        </w:rPr>
        <w:t>В качестве объектов учета в Реестр включаются: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  <w:rPr>
          <w:b/>
        </w:rPr>
      </w:pPr>
      <w:r>
        <w:rPr>
          <w:b/>
        </w:rPr>
        <w:t xml:space="preserve">2.2.1. Сведения об имуществе, принадлежащем на праве оперативного управления муниципальным учреждениям всех типов (казенные, бюджетные, автономные).  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1) имущество муниципальных образовательных учреждений;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 xml:space="preserve"> 2) имущество муниципальных учреждений физической культуры и спорта;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4) имущество муниципальных учреждений культуры;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5) имущество прочих муниципальных учреждений.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Учет осуществляется отдельно по каждому муниципальному учреждению с группировкой по следующим видам имущества: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1) недвижимое имущество;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2) транспортные средства;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3) прочее движимое имущество.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  <w:rPr>
          <w:b/>
        </w:rPr>
      </w:pPr>
      <w:r>
        <w:rPr>
          <w:b/>
        </w:rPr>
        <w:t xml:space="preserve">2.2.2. Сведения об имуществе, принадлежащем на праве хозяйственного ведения муниципальным унитарным предприятиям.  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1) недвижимое имущество;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lastRenderedPageBreak/>
        <w:t>2) транспортные средства;</w:t>
      </w:r>
    </w:p>
    <w:p w:rsidR="005D5369" w:rsidRDefault="005D5369" w:rsidP="005D5369">
      <w:pPr>
        <w:autoSpaceDE w:val="0"/>
        <w:autoSpaceDN w:val="0"/>
        <w:adjustRightInd w:val="0"/>
        <w:ind w:firstLine="1134"/>
        <w:jc w:val="both"/>
      </w:pPr>
      <w:r>
        <w:t>3) прочее движимое имущество.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 w:rsidRPr="005D5369">
        <w:rPr>
          <w:b/>
        </w:rPr>
        <w:t xml:space="preserve"> 2.2.</w:t>
      </w:r>
      <w:r w:rsidR="005D5369" w:rsidRPr="005D5369">
        <w:rPr>
          <w:b/>
        </w:rPr>
        <w:t>3</w:t>
      </w:r>
      <w:r w:rsidRPr="005D5369">
        <w:rPr>
          <w:b/>
        </w:rPr>
        <w:t>.</w:t>
      </w:r>
      <w:r w:rsidR="00FB4202" w:rsidRPr="005D5369">
        <w:rPr>
          <w:b/>
        </w:rPr>
        <w:t xml:space="preserve"> </w:t>
      </w:r>
      <w:r w:rsidR="00FB4202">
        <w:rPr>
          <w:b/>
        </w:rPr>
        <w:t xml:space="preserve"> </w:t>
      </w:r>
      <w:r>
        <w:rPr>
          <w:b/>
        </w:rPr>
        <w:t xml:space="preserve"> </w:t>
      </w:r>
      <w:r w:rsidR="00FB4202">
        <w:rPr>
          <w:b/>
        </w:rPr>
        <w:t>С</w:t>
      </w:r>
      <w:r>
        <w:rPr>
          <w:b/>
        </w:rPr>
        <w:t>ведения о муниципальном недвижимом имуществе</w:t>
      </w:r>
      <w:r>
        <w:t>, в том числе: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наименование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адрес (местоположение)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кадастровый номер муниципального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 кадастровой стоимости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 правообладателе муниципального недвижимого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 w:rsidRPr="005D5369">
        <w:rPr>
          <w:b/>
        </w:rPr>
        <w:t>2.2.</w:t>
      </w:r>
      <w:r w:rsidR="005D5369" w:rsidRPr="005D5369">
        <w:rPr>
          <w:b/>
        </w:rPr>
        <w:t>4</w:t>
      </w:r>
      <w:r w:rsidRPr="005D5369">
        <w:rPr>
          <w:b/>
        </w:rPr>
        <w:t>.</w:t>
      </w:r>
      <w:r>
        <w:rPr>
          <w:b/>
        </w:rPr>
        <w:t xml:space="preserve"> </w:t>
      </w:r>
      <w:r w:rsidR="00FB4202">
        <w:rPr>
          <w:b/>
        </w:rPr>
        <w:t xml:space="preserve"> С</w:t>
      </w:r>
      <w:r>
        <w:rPr>
          <w:b/>
        </w:rPr>
        <w:t>ведения о муниципальном движимом имуществе</w:t>
      </w:r>
      <w:r>
        <w:t>, в том числе: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наименование 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 балансовой стоимости движимого имущества и начисленной амортизации (износе);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 правообладателе муниципального движимого имущества;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В отношении акций акционерных обществ в </w:t>
      </w:r>
      <w:r w:rsidR="00FB4202">
        <w:t>п.</w:t>
      </w:r>
      <w:r>
        <w:t xml:space="preserve"> 2</w:t>
      </w:r>
      <w:r w:rsidR="00FB4202">
        <w:t>.2.</w:t>
      </w:r>
      <w:r w:rsidR="005D5369">
        <w:t>4</w:t>
      </w:r>
      <w:r w:rsidR="00FB4202">
        <w:t xml:space="preserve"> </w:t>
      </w:r>
      <w:r>
        <w:t xml:space="preserve"> </w:t>
      </w:r>
      <w:r w:rsidR="00FB4202">
        <w:t>Р</w:t>
      </w:r>
      <w:r>
        <w:t>еестра также включаются сведения о: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акционерного общества-эмитента, его основном государственном регистрационном номере;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- </w:t>
      </w:r>
      <w:proofErr w:type="gramStart"/>
      <w:r>
        <w:t>количестве</w:t>
      </w:r>
      <w:proofErr w:type="gramEnd"/>
      <w: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- номинальной стоимости акций.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В отношении долей (вкладов) в уставных (складочных) капиталах хозяйственных обществ и товариществ в </w:t>
      </w:r>
      <w:r w:rsidR="00FB4202">
        <w:t>п. 2.2.</w:t>
      </w:r>
      <w:r w:rsidR="005D5369">
        <w:t>4</w:t>
      </w:r>
      <w:r w:rsidR="00FB4202">
        <w:t xml:space="preserve"> Р</w:t>
      </w:r>
      <w:r>
        <w:t>еестра также включаются сведения о: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хозяйственного общества, товарищества, его основном государственном регистрационном номере;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- </w:t>
      </w:r>
      <w:proofErr w:type="gramStart"/>
      <w:r>
        <w:t>размере</w:t>
      </w:r>
      <w:proofErr w:type="gramEnd"/>
      <w: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5727AD" w:rsidRDefault="00FB4202" w:rsidP="00FB4202">
      <w:pPr>
        <w:pStyle w:val="a4"/>
        <w:spacing w:before="0" w:beforeAutospacing="0" w:after="0" w:afterAutospacing="0"/>
        <w:ind w:firstLine="1134"/>
        <w:jc w:val="both"/>
        <w:rPr>
          <w:b/>
        </w:rPr>
      </w:pPr>
      <w:r w:rsidRPr="005D5369">
        <w:rPr>
          <w:b/>
        </w:rPr>
        <w:t xml:space="preserve"> </w:t>
      </w:r>
      <w:r w:rsidR="00A73606" w:rsidRPr="005D5369">
        <w:rPr>
          <w:b/>
        </w:rPr>
        <w:t>2.3.</w:t>
      </w:r>
      <w:r w:rsidR="00A73606">
        <w:t xml:space="preserve"> </w:t>
      </w:r>
      <w:r w:rsidR="005727AD">
        <w:rPr>
          <w:b/>
        </w:rPr>
        <w:t xml:space="preserve">Имущество, составляющее казну </w:t>
      </w:r>
      <w:r w:rsidR="00A73606">
        <w:rPr>
          <w:b/>
        </w:rPr>
        <w:t>района</w:t>
      </w:r>
      <w:r w:rsidR="005727AD">
        <w:rPr>
          <w:b/>
        </w:rPr>
        <w:t>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1) "Имущество, переданное во временное владение и (или) пользование по договорам аренды";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2) "Имущество, переданное во временное владение и (или) пользование по договорам безвозмездного пользования";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lastRenderedPageBreak/>
        <w:t>3) "Имущество, переданное во временное владение и (или) пользование по договорам концессии";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4) "Акции, принадлежащие муниципальному образованию";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5) "Иное имущество, не переданное правообладателям на вещном или обязательственном праве". </w:t>
      </w:r>
    </w:p>
    <w:p w:rsidR="005727AD" w:rsidRDefault="005D5369" w:rsidP="005727AD">
      <w:pPr>
        <w:autoSpaceDE w:val="0"/>
        <w:autoSpaceDN w:val="0"/>
        <w:adjustRightInd w:val="0"/>
        <w:ind w:firstLine="1134"/>
        <w:jc w:val="both"/>
        <w:rPr>
          <w:b/>
        </w:rPr>
      </w:pPr>
      <w:r>
        <w:rPr>
          <w:b/>
        </w:rPr>
        <w:t>2.4</w:t>
      </w:r>
      <w:r w:rsidR="00A73606">
        <w:rPr>
          <w:b/>
        </w:rPr>
        <w:t>.</w:t>
      </w:r>
      <w:r w:rsidR="005727AD">
        <w:rPr>
          <w:b/>
        </w:rPr>
        <w:t>Земельные участки в собственн</w:t>
      </w:r>
      <w:r w:rsidR="00A73606">
        <w:rPr>
          <w:b/>
        </w:rPr>
        <w:t>ости муниципального образования</w:t>
      </w:r>
      <w:r>
        <w:rPr>
          <w:b/>
        </w:rPr>
        <w:t>.</w:t>
      </w:r>
    </w:p>
    <w:p w:rsidR="005727AD" w:rsidRDefault="00A73606" w:rsidP="005727AD">
      <w:pPr>
        <w:autoSpaceDE w:val="0"/>
        <w:autoSpaceDN w:val="0"/>
        <w:adjustRightInd w:val="0"/>
        <w:ind w:firstLine="1134"/>
        <w:jc w:val="both"/>
        <w:rPr>
          <w:b/>
        </w:rPr>
      </w:pPr>
      <w:r>
        <w:rPr>
          <w:b/>
        </w:rPr>
        <w:t xml:space="preserve"> 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  <w:r w:rsidRPr="005D5369">
        <w:rPr>
          <w:b/>
        </w:rPr>
        <w:t>3</w:t>
      </w:r>
      <w:r>
        <w:rPr>
          <w:b/>
        </w:rPr>
        <w:t>. СВЕДЕНИЯ, ПОДЛЕЖАЩИЕ ВНЕСЕНИЮ В РЕЕСТР</w:t>
      </w:r>
    </w:p>
    <w:p w:rsidR="00A73606" w:rsidRDefault="00A73606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3.1. Сведения об объектах муниципальной собственности, изменения характеристик объектов муниципальной собственности, подлежащих учету в Реестре, представляют собой основные характеристики муниципального имущества и определяются на основании: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документов бухгалтерской отчетности муниципальных предприятий и учреждений;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данных органов (организаций), осуществляющих государственный технический учет и техническую инвентаризацию объектов </w:t>
      </w:r>
      <w:proofErr w:type="gramStart"/>
      <w:r>
        <w:t>недвижимости</w:t>
      </w:r>
      <w:proofErr w:type="gramEnd"/>
      <w:r>
        <w:t xml:space="preserve"> и государственный технический учет жилищного фонда;</w:t>
      </w:r>
    </w:p>
    <w:p w:rsidR="005727AD" w:rsidRDefault="005727AD" w:rsidP="005727AD">
      <w:pPr>
        <w:tabs>
          <w:tab w:val="left" w:pos="709"/>
        </w:tabs>
        <w:autoSpaceDE w:val="0"/>
        <w:autoSpaceDN w:val="0"/>
        <w:adjustRightInd w:val="0"/>
        <w:ind w:firstLine="1134"/>
        <w:jc w:val="both"/>
      </w:pPr>
      <w:r>
        <w:t>- данных органов, осуществляющих государственную регистрацию прав на имущество и сделок с ним;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утвержденных программ приватизации;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договоров о приобретении имущества в собственность муниципального образования;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актов передачи объектов муниципальной собственности в хозяйственное ведение и оперативное управление;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договоров о передаче объектов муниципальной собственности во временное владение и (или) пользование;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документов, подтверждающих проведение реконструкции, капитального ремонта объектов муниципальной собственности: договоров об оказании услуг, осуществлении работ, унифицированных форм КС-2, КС-3,  ОС, и др.;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иных, предусмотренных законом, источников и документов, подтверждающих сведения о принадлежности, стоимости и других характеристиках имущества, изменений характеристик муниципального имущества.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3.2. При учете объектов муниципальной собственности, в Реестр вносятся следующие сведения: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1) в отношении земельных участков: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наименование;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местонахождение;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кадастровый номер;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кадастровая стоимость;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категория земель;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разрешенное использование;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площадь;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сведения о государственной регистрации права муниципальной собственности;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ограничения (обременения);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правообладатель (если земельный участок передан юридическому или физическому лицу на вещном или обязательственном праве), с учетом сведений, указанных в </w:t>
      </w:r>
      <w:hyperlink r:id="rId7" w:history="1">
        <w:r>
          <w:rPr>
            <w:rStyle w:val="a3"/>
            <w:color w:val="0000FF"/>
            <w:u w:val="none"/>
          </w:rPr>
          <w:t>пункте 3.3</w:t>
        </w:r>
      </w:hyperlink>
      <w:r>
        <w:t xml:space="preserve"> настоящего Положения;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2) в отношении недвижимого имущества: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наименование;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lastRenderedPageBreak/>
        <w:t>- местонахождение;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назначение;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площадь, этажность (для зданий);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сведения о государственной регистрации права муниципальной собственности;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дата ввода в эксплуатацию (за исключением объектов незавершенного строительства);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предыдущий собственник (если таковой был);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основание, дата приобретения в муниципальную собственность;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балансовая стоимость;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износ имущества;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ограничения (обременения);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правообладатель (если имущество передано юридическому или физическому лицу на вещном или обязательственном праве, за исключением жилых помещений), с учетом сведений, указанных в </w:t>
      </w:r>
      <w:hyperlink r:id="rId8" w:history="1">
        <w:r>
          <w:rPr>
            <w:rStyle w:val="a3"/>
            <w:color w:val="0000FF"/>
            <w:u w:val="none"/>
          </w:rPr>
          <w:t>пункте 3.3</w:t>
        </w:r>
      </w:hyperlink>
      <w:r>
        <w:t xml:space="preserve"> настоящего Положения;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3) в отношении транспортных средств: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наименование;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марка, модель;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идентификационный номер (VIN);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местонахождение;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год выпуска;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предыдущий собственник (если таковой был);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основание, дата, приобретения в муниципальную собственность;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балансовая стоимость;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износ имущества;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ограничения (обременения);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правообладатель (если имущество передано юридическому или физическому лицу на вещном или обязательственном праве), с учетом сведений, указанных в </w:t>
      </w:r>
      <w:hyperlink r:id="rId9" w:history="1">
        <w:r>
          <w:rPr>
            <w:rStyle w:val="a3"/>
            <w:color w:val="0000FF"/>
            <w:u w:val="none"/>
          </w:rPr>
          <w:t>пункте 3.3</w:t>
        </w:r>
      </w:hyperlink>
      <w:r>
        <w:t xml:space="preserve"> настоящего Положения;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4) в отношении акций: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наименование;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количество;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номинальная стоимость;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тип (</w:t>
      </w:r>
      <w:proofErr w:type="gramStart"/>
      <w:r>
        <w:t>обыкновенные</w:t>
      </w:r>
      <w:proofErr w:type="gramEnd"/>
      <w:r>
        <w:t>, привилегированные);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регистрационный номер выпуска;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эмитент (наименование акционерного общества с указанием ОГРН, ИНН, юридического адреса);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доля муниципального образования в уставном капитале эмитента;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основание, дата приобретения в муниципальную собственность;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5) в отношении прочего движимого имущества: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наименование группы имущества (оборудование, инвентарь);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местонахождение;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назначение;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балансовая стоимость;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ограничения (обременения);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правообладатель (если имущество передано юридическому или физическому лицу на вещном или обязательственном праве), с учетом сведений, указанных в </w:t>
      </w:r>
      <w:hyperlink r:id="rId10" w:history="1">
        <w:r>
          <w:rPr>
            <w:rStyle w:val="a3"/>
            <w:color w:val="0000FF"/>
            <w:u w:val="none"/>
          </w:rPr>
          <w:t>пункте 3.3</w:t>
        </w:r>
      </w:hyperlink>
      <w:r>
        <w:t xml:space="preserve"> настоящего Положения;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3.3. При учете объектов муниципальной собственности, принадлежащих на вещном или обязательственном праве юридическим лицам и индивидуальным предпринимателям, в Реестр вносятся сведения, идентифицирующие юридическое лицо, индивидуального предпринимателя (ОГРН (ОГРНИП), ИНН), юридический адрес, а также </w:t>
      </w:r>
      <w:r>
        <w:lastRenderedPageBreak/>
        <w:t>сведения об основаниях возникновения соответствующего вещного или обязательственного права.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3.4. В случае изменений характеристик муниципального имущества, являющегося объектом учета, сведения об измененных характеристиках подлежат внесению в Реестр.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Данные для внесения изменений в объект учета предоставляются пользователями имущества, титульными владельцами, инвесторами и др., заинтересованными лицами в течение 10 дней с момента произведенных изменений.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 xml:space="preserve">3.5. </w:t>
      </w:r>
      <w:proofErr w:type="gramStart"/>
      <w: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FB4202">
        <w:t>Краснохолмского района</w:t>
      </w:r>
      <w: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A73606">
        <w:t>Комитет</w:t>
      </w:r>
      <w:r>
        <w:t xml:space="preserve"> принимает решение об отказе включения сведений об имуществе в реестр.</w:t>
      </w:r>
      <w:proofErr w:type="gramEnd"/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3.6.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5727AD" w:rsidRDefault="005727AD" w:rsidP="005727AD">
      <w:pPr>
        <w:pStyle w:val="a4"/>
        <w:spacing w:before="0" w:beforeAutospacing="0" w:after="0" w:afterAutospacing="0"/>
        <w:ind w:firstLine="1134"/>
        <w:jc w:val="both"/>
      </w:pPr>
      <w:r>
        <w:t>3.7. 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  <w:r>
        <w:rPr>
          <w:b/>
        </w:rPr>
        <w:t>4. ПОРЯДОК ВЕДЕНИЯ РЕЕСТРА</w:t>
      </w:r>
    </w:p>
    <w:p w:rsidR="00A73606" w:rsidRDefault="00A73606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4.1. На </w:t>
      </w:r>
      <w:r w:rsidR="00A73606">
        <w:t>Комитет</w:t>
      </w:r>
      <w:r>
        <w:t xml:space="preserve"> возлагаются обязанности по методическому, организационному и программному обеспечению ведения Реестра, защите информации, содержащейся в Реестре от искажения и потерь, предоставлению информации, содержащейся в Реестре.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4.2. Ведение Реестра осуществляется в электронном виде  и на бумажных носителях. В случае расхождения информации из Реестра в электронном виде и на бумажных носителях приоритет имеет информация на бумажных носителях.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4.3. </w:t>
      </w:r>
      <w:proofErr w:type="gramStart"/>
      <w:r>
        <w:t xml:space="preserve">Ежегодно в срок до 1 апреля года, следующего за отчетным, </w:t>
      </w:r>
      <w:r w:rsidR="00A73606">
        <w:t>Комитет</w:t>
      </w:r>
      <w:r>
        <w:t xml:space="preserve"> формирует Перечень объектов муниципальной собственности в виде выписки из Реестра по состоянию на 31 декабря отчетного года и представляет его </w:t>
      </w:r>
      <w:r w:rsidR="00A73606">
        <w:t>Г</w:t>
      </w:r>
      <w:r>
        <w:t xml:space="preserve">лаве </w:t>
      </w:r>
      <w:r w:rsidR="00FB4202">
        <w:t>Краснохолмского района</w:t>
      </w:r>
      <w:r>
        <w:t>.</w:t>
      </w:r>
      <w:proofErr w:type="gramEnd"/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Перечень объектов муниципальной собственности представляется в прошитом виде, скрепленный печатью </w:t>
      </w:r>
      <w:r w:rsidR="00A73606">
        <w:t>Комитета</w:t>
      </w:r>
      <w:r>
        <w:t>, и содержит информацию: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proofErr w:type="gramStart"/>
      <w:r>
        <w:t>- об основных характеристиках объекта (наименование, местонахождение, балансовая стоимость, площадь в квадратных метрах (если объектом является здание, помещение, строение, сооружение или земельный участок)), иные характеристики, позволяющие индивидуализировать объект (в отношении объектов движимого имущества), год изготовления (выпуска), ввода в эксплуатацию (для объектов недвижимого имущества);</w:t>
      </w:r>
      <w:proofErr w:type="gramEnd"/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о виде вещного или обязательственного права на объект и правообладателе (юридическое или физическое лицо).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4.4.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С целью предотвращения утраты сведений Реестра на электронных носителях Комитет по управлению имуществом один раз в квартал формирует резервные копии Реестра, которые должны храниться в местах, исключающих их утрату одновременно с оригиналами.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lastRenderedPageBreak/>
        <w:t>4.5. Документы Реестра подлежат постоянному хранению. Уничтожение, а также изъятие из Реестра каких-либо документов или их частей не допускаются.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4.6. Необходимые для ведения Реестра информацию и документы </w:t>
      </w:r>
      <w:r w:rsidR="00A73606">
        <w:t>Комитет</w:t>
      </w:r>
      <w:r>
        <w:t xml:space="preserve"> вправе запрашивать и получать в установленном законом порядке: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у органов государственной власти </w:t>
      </w:r>
      <w:r w:rsidR="00A73606">
        <w:t>Тверской</w:t>
      </w:r>
      <w:r>
        <w:t xml:space="preserve"> области, органов местного самоуправления, муниципальных предприятий и учреждений </w:t>
      </w:r>
      <w:r w:rsidR="00FB4202">
        <w:t>Краснохолмского района</w:t>
      </w:r>
      <w:r>
        <w:t>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у органов, осуществляющих государственную регистрацию юридических лиц и индивидуальных предпринимателей;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у органов, осуществляющих государственную регистрацию прав на недвижимое имущество и сделок с ним;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- у органов (организаций), осуществляющих государственный технический учет и техническую инвентаризацию объектов капитального </w:t>
      </w:r>
      <w:proofErr w:type="gramStart"/>
      <w:r>
        <w:t>строительства</w:t>
      </w:r>
      <w:proofErr w:type="gramEnd"/>
      <w:r>
        <w:t xml:space="preserve"> и государственный технический учет жилищного фонда;</w:t>
      </w:r>
    </w:p>
    <w:p w:rsidR="005727AD" w:rsidRDefault="00A73606" w:rsidP="005727AD">
      <w:pPr>
        <w:autoSpaceDE w:val="0"/>
        <w:autoSpaceDN w:val="0"/>
        <w:adjustRightInd w:val="0"/>
        <w:ind w:firstLine="1134"/>
        <w:jc w:val="both"/>
      </w:pPr>
      <w:r>
        <w:t xml:space="preserve"> </w:t>
      </w:r>
      <w:r w:rsidR="005727AD">
        <w:t>- у иных юридических и физических лиц.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4.7. Ведение Реестра включает выполнение следующих процедур: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1) включение объекта в Реестр;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2) внесение в Реестр изменившихся сведений об объекте;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3) исключение объекта из Реестра.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4.8. Включение объекта в Реестр означает первичное внесение в Реестр сведений о нем</w:t>
      </w:r>
      <w:r w:rsidR="005D5369">
        <w:t xml:space="preserve">. 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Сведения об объекте вносятся в Реестр с момента возникновения права собственности в соответствии с действующим законодательством. В случае</w:t>
      </w:r>
      <w:proofErr w:type="gramStart"/>
      <w:r>
        <w:t>,</w:t>
      </w:r>
      <w:proofErr w:type="gramEnd"/>
      <w:r>
        <w:t xml:space="preserve"> если момент возникновения права связан с фактом государственной регистрации в ЕГРП, то сведения в реестр вносятся при наличии зарегистрированного права в ЕГРП.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4.9. Внесение изменений в реестровые записи об объектах муниципальной собственности производится по факту: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1) изменений любых характеристик объекта муниципальной собственности, предусмотренных </w:t>
      </w:r>
      <w:hyperlink r:id="rId11" w:history="1">
        <w:r>
          <w:rPr>
            <w:rStyle w:val="a3"/>
            <w:color w:val="0000FF"/>
            <w:u w:val="none"/>
          </w:rPr>
          <w:t>пунктом 3.2</w:t>
        </w:r>
      </w:hyperlink>
      <w:r>
        <w:t xml:space="preserve"> настоящего Положения;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2) смены правообладателя, которому объект муниципальной собственности принадлежит на вещном или обязательственном праве;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4.10. Исключение объекта из Реестра означает прекращение наблюдения за объектом и учета объекта в Реестре в связи с переходом права собственности другому лицу (в том числе публично-правовому образованию) или списанием имущества с указанием оснований и даты отчуждения объекта из муниципальной собственности, нового собственника или, соответственно, основания и даты списания объекта.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4.11. В целях поддержания Реестра в актуальном состоянии, органы местного самоуправления, муниципальные учреждения и муниципальные унитарные предприятия обязаны обеспечить своевременное предоставление в </w:t>
      </w:r>
      <w:r w:rsidR="00A73606">
        <w:t xml:space="preserve">Комитет </w:t>
      </w:r>
      <w:r>
        <w:t xml:space="preserve"> достоверной информации. 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  <w:r>
        <w:rPr>
          <w:b/>
        </w:rPr>
        <w:t>5. ПОРЯДОК ПРЕДОСТАВЛЕНИЯ СВЕДЕНИЙ ИЗ РЕЕСТРА</w:t>
      </w:r>
    </w:p>
    <w:p w:rsidR="00A73606" w:rsidRDefault="00A73606" w:rsidP="005727AD">
      <w:pPr>
        <w:autoSpaceDE w:val="0"/>
        <w:autoSpaceDN w:val="0"/>
        <w:adjustRightInd w:val="0"/>
        <w:ind w:firstLine="1134"/>
        <w:jc w:val="both"/>
        <w:outlineLvl w:val="1"/>
        <w:rPr>
          <w:b/>
        </w:rPr>
      </w:pP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5.1. Получать информацию из Реестра в соответствии с настоящим Положением вправе любые физические и юридические лица, заинтересованные в сведениях об объектах муниципальной собственности.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5.2. Органам местного самоуправления, отраслевым, органам администрации </w:t>
      </w:r>
      <w:r w:rsidR="00FB4202">
        <w:t>Краснохолмского района</w:t>
      </w:r>
      <w:r>
        <w:t>, государственным и муниципальным органам финансового контроля, органам государственной власти в случаях, предусмотренных действующим законодательством, предоставляется любая имеющаяся в Реестре информация по их письменному обращению в течение 10 дней со дня поступления запроса, если законодательством не предусмотрен другой (сокращенный) срок предоставления информации.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lastRenderedPageBreak/>
        <w:t xml:space="preserve">5.3. Иным заинтересованным лицам сведения из Реестра предоставляются </w:t>
      </w:r>
      <w:r w:rsidR="00B376C4">
        <w:t>Комитетом</w:t>
      </w:r>
      <w:r>
        <w:t xml:space="preserve"> по их письменному заявлению в течение 10 дней с момента регистрации заявления в виде: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1) выписки из Реестра по конкретному объекту;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 xml:space="preserve">2) копии правоустанавливающего документа, право подтверждающего документа (свидетельства о государственной регистрации) о праве собственности </w:t>
      </w:r>
      <w:r w:rsidR="00FB4202">
        <w:t>Краснохолмского района</w:t>
      </w:r>
      <w:r>
        <w:t xml:space="preserve"> по конкретному объекту;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3) справки об отсутствии в Реестре информации о конкретном объекте.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5.4. В заявлении о предоставлении информации из Реестра должны быть указаны: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адрес объекта муниципальной собственности (для предоставления сведений об объектах недвижимого имущества);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- информация, позволяющая индивидуализировать объект муниципальной собственности (для предоставления сведений об объектах движимого имущества).</w:t>
      </w:r>
    </w:p>
    <w:p w:rsidR="005727AD" w:rsidRDefault="005727AD" w:rsidP="005727AD">
      <w:pPr>
        <w:autoSpaceDE w:val="0"/>
        <w:autoSpaceDN w:val="0"/>
        <w:adjustRightInd w:val="0"/>
        <w:ind w:firstLine="1134"/>
        <w:jc w:val="both"/>
      </w:pPr>
      <w:r>
        <w:t>5.5. Предоставление сведений из Реестра является бесплатным.</w:t>
      </w:r>
    </w:p>
    <w:p w:rsidR="0089739F" w:rsidRDefault="005727AD" w:rsidP="005727AD">
      <w:pPr>
        <w:ind w:firstLine="1134"/>
        <w:jc w:val="both"/>
      </w:pPr>
      <w:r>
        <w:t>5.6. Запрещается копирование с целью передачи, а также передача полных сведений Реестра, разделов и подразделов Реестра на бумажных и электронных н</w:t>
      </w:r>
      <w:r w:rsidR="00B376C4">
        <w:t>осителях.</w:t>
      </w:r>
    </w:p>
    <w:sectPr w:rsidR="0089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0AD"/>
    <w:multiLevelType w:val="multilevel"/>
    <w:tmpl w:val="C2163CCC"/>
    <w:lvl w:ilvl="0">
      <w:start w:val="1"/>
      <w:numFmt w:val="decimal"/>
      <w:lvlText w:val="%1."/>
      <w:lvlJc w:val="left"/>
      <w:pPr>
        <w:tabs>
          <w:tab w:val="num" w:pos="5487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3)"/>
      <w:lvlJc w:val="left"/>
      <w:pPr>
        <w:tabs>
          <w:tab w:val="num" w:pos="2505"/>
        </w:tabs>
        <w:ind w:left="2505" w:hanging="525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BC"/>
    <w:rsid w:val="00001665"/>
    <w:rsid w:val="00002D48"/>
    <w:rsid w:val="000425A8"/>
    <w:rsid w:val="00051FE7"/>
    <w:rsid w:val="00052A53"/>
    <w:rsid w:val="00085838"/>
    <w:rsid w:val="00104E72"/>
    <w:rsid w:val="00111F00"/>
    <w:rsid w:val="0016365A"/>
    <w:rsid w:val="001966D2"/>
    <w:rsid w:val="001E1647"/>
    <w:rsid w:val="001E4914"/>
    <w:rsid w:val="001E5FC3"/>
    <w:rsid w:val="001F1011"/>
    <w:rsid w:val="00213F9F"/>
    <w:rsid w:val="0029648D"/>
    <w:rsid w:val="002A2EA2"/>
    <w:rsid w:val="002D0D47"/>
    <w:rsid w:val="002E2B0E"/>
    <w:rsid w:val="003410EA"/>
    <w:rsid w:val="00342536"/>
    <w:rsid w:val="00352BF1"/>
    <w:rsid w:val="003536DD"/>
    <w:rsid w:val="003A1BCE"/>
    <w:rsid w:val="00415194"/>
    <w:rsid w:val="004245DE"/>
    <w:rsid w:val="00485EAA"/>
    <w:rsid w:val="004A1BA6"/>
    <w:rsid w:val="005270ED"/>
    <w:rsid w:val="0054473A"/>
    <w:rsid w:val="005727AD"/>
    <w:rsid w:val="0058362F"/>
    <w:rsid w:val="00587E2B"/>
    <w:rsid w:val="00590BC7"/>
    <w:rsid w:val="005D5369"/>
    <w:rsid w:val="006F2D41"/>
    <w:rsid w:val="006F774F"/>
    <w:rsid w:val="007066AC"/>
    <w:rsid w:val="00716EAC"/>
    <w:rsid w:val="00730370"/>
    <w:rsid w:val="0074356A"/>
    <w:rsid w:val="00791E42"/>
    <w:rsid w:val="007B7234"/>
    <w:rsid w:val="007D1E1F"/>
    <w:rsid w:val="007F79A1"/>
    <w:rsid w:val="0083266B"/>
    <w:rsid w:val="00860429"/>
    <w:rsid w:val="008648E2"/>
    <w:rsid w:val="00890E6A"/>
    <w:rsid w:val="0089739F"/>
    <w:rsid w:val="008D7B18"/>
    <w:rsid w:val="008F3A1F"/>
    <w:rsid w:val="008F7881"/>
    <w:rsid w:val="00911596"/>
    <w:rsid w:val="00926AF0"/>
    <w:rsid w:val="00985F1B"/>
    <w:rsid w:val="00997DA7"/>
    <w:rsid w:val="009B71B5"/>
    <w:rsid w:val="009C6897"/>
    <w:rsid w:val="009F39F4"/>
    <w:rsid w:val="00A13011"/>
    <w:rsid w:val="00A73606"/>
    <w:rsid w:val="00AF2FF5"/>
    <w:rsid w:val="00B05BF5"/>
    <w:rsid w:val="00B20F11"/>
    <w:rsid w:val="00B376C4"/>
    <w:rsid w:val="00B6367D"/>
    <w:rsid w:val="00B92ACE"/>
    <w:rsid w:val="00B92CBC"/>
    <w:rsid w:val="00BC08D9"/>
    <w:rsid w:val="00BD2144"/>
    <w:rsid w:val="00BE01B7"/>
    <w:rsid w:val="00BE4C81"/>
    <w:rsid w:val="00BF55CE"/>
    <w:rsid w:val="00C27EF8"/>
    <w:rsid w:val="00C459C1"/>
    <w:rsid w:val="00C83EBB"/>
    <w:rsid w:val="00C92039"/>
    <w:rsid w:val="00CD45C0"/>
    <w:rsid w:val="00DB620C"/>
    <w:rsid w:val="00DE6CB7"/>
    <w:rsid w:val="00DF69C2"/>
    <w:rsid w:val="00E217C6"/>
    <w:rsid w:val="00E464D8"/>
    <w:rsid w:val="00E96A92"/>
    <w:rsid w:val="00EA5F49"/>
    <w:rsid w:val="00EA7411"/>
    <w:rsid w:val="00EC1A2A"/>
    <w:rsid w:val="00EC6DF3"/>
    <w:rsid w:val="00ED2B11"/>
    <w:rsid w:val="00F12876"/>
    <w:rsid w:val="00F15234"/>
    <w:rsid w:val="00F65C84"/>
    <w:rsid w:val="00F70DB7"/>
    <w:rsid w:val="00F827C5"/>
    <w:rsid w:val="00FB1F49"/>
    <w:rsid w:val="00FB4202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A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7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27A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727AD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rsid w:val="005727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27A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27A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A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7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27A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727AD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rsid w:val="005727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27A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27A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7178EBA408FEA5F7E3543C656AA34DE5D1A480E234D3985F699F6609F0ADD19DE576673670901BD30D1S2Z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F7178EBA408FEA5F7E3543C656AA34DE5D1A480E234D3985F699F6609F0ADD19DE576673670901BD30D1S2Z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F7178EBA408FEA5F7E3543C656AA34DE5D1A480E234D3985F699F6609F0ADD19DE576673670901BD31D6S2Z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F7178EBA408FEA5F7E3543C656AA34DE5D1A480E234D3985F699F6609F0ADD19DE576673670901BD30D1S2Z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7178EBA408FEA5F7E3543C656AA34DE5D1A480E234D3985F699F6609F0ADD19DE576673670901BD30D1S2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2013-04-03T12:32:00Z</cp:lastPrinted>
  <dcterms:created xsi:type="dcterms:W3CDTF">2013-04-02T08:42:00Z</dcterms:created>
  <dcterms:modified xsi:type="dcterms:W3CDTF">2013-04-03T13:19:00Z</dcterms:modified>
</cp:coreProperties>
</file>